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DA" w:rsidRDefault="00264EDA" w:rsidP="00264EDA">
      <w:pPr>
        <w:pStyle w:val="a3"/>
        <w:tabs>
          <w:tab w:val="left" w:pos="1482"/>
        </w:tabs>
        <w:spacing w:line="362" w:lineRule="auto"/>
        <w:ind w:left="709" w:hanging="709"/>
        <w:jc w:val="center"/>
        <w:rPr>
          <w:sz w:val="28"/>
        </w:rPr>
      </w:pPr>
      <w:bookmarkStart w:id="0" w:name="_Hlk176340830"/>
      <w:bookmarkStart w:id="1" w:name="_GoBack"/>
      <w:bookmarkEnd w:id="1"/>
      <w:r>
        <w:rPr>
          <w:sz w:val="28"/>
        </w:rPr>
        <w:t>Примерные темы ВКР</w:t>
      </w:r>
    </w:p>
    <w:p w:rsidR="00F30651" w:rsidRPr="0072707E" w:rsidRDefault="00F30651" w:rsidP="0072707E">
      <w:pPr>
        <w:pStyle w:val="a3"/>
        <w:tabs>
          <w:tab w:val="left" w:pos="1482"/>
          <w:tab w:val="left" w:pos="9214"/>
        </w:tabs>
        <w:ind w:left="0" w:firstLine="148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8"/>
      </w:tblGrid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bookmarkEnd w:id="0"/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ликвидностью и платежеспособностью организации (на конкретном примере)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финансовой устойчивостью (на примере конкретной компании)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финансовыми результатами деятельности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Банкротство организаций: сущность, проблемы, меры предупреждения</w:t>
            </w:r>
          </w:p>
        </w:tc>
      </w:tr>
      <w:tr w:rsidR="00CB1951" w:rsidRPr="00892063" w:rsidTr="00CB1951">
        <w:trPr>
          <w:trHeight w:val="88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Бизнес-план и его роль в финансовом обосновании инвестиционного проекта.</w:t>
            </w:r>
          </w:p>
          <w:p w:rsidR="00CB1951" w:rsidRPr="00892063" w:rsidRDefault="00CB1951" w:rsidP="008A2C0C">
            <w:pPr>
              <w:widowControl/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ind w:left="360"/>
              <w:rPr>
                <w:sz w:val="28"/>
                <w:szCs w:val="28"/>
                <w:lang w:bidi="ar-SA"/>
              </w:rPr>
            </w:pP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Внутрифирменный финансовый контроль в управлении финансами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Выбор и разработка ценовой стратегии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Диагностика банкротства и механизмов финансовой стабилизации компании.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Диагностика факторов нестабильности финансового состояния компании.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Диагностика финансового состояния компании на конкретном примере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Инвестиционный климат в России и его оценка.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Инструменты долгосрочного финансирования деятельности организации.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Инструменты и методы финансового контроллинга в современных корпорациях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Инструменты повышения стоимости бизнеса в российской зависимости и международной финансовой практике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Инструменты управления денежными потоками компании.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 xml:space="preserve">Лизинг как инструмент финансирования </w:t>
            </w:r>
            <w:proofErr w:type="gramStart"/>
            <w:r w:rsidRPr="0072707E">
              <w:rPr>
                <w:sz w:val="28"/>
                <w:szCs w:val="28"/>
                <w:lang w:bidi="ar-SA"/>
              </w:rPr>
              <w:t>деятельности  компании</w:t>
            </w:r>
            <w:proofErr w:type="gramEnd"/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Лизинг как форма финансирования бизнеса.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Международные аспекты управления финансами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Методики оценки риска снижения финансовой устойчивости и потери финансовой независимости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Методы оценки эффективности и результативности сделок по слиянию и поглощению.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Методы управления затратами компании (на примере конкретной компании)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Методы управления финансовыми рисками организации.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Методы финансового оздоровления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Модели и методы оценки стоимости капитала компании</w:t>
            </w:r>
          </w:p>
        </w:tc>
      </w:tr>
      <w:tr w:rsidR="00CB1951" w:rsidRPr="00892063" w:rsidTr="00CB1951">
        <w:trPr>
          <w:trHeight w:val="141"/>
        </w:trPr>
        <w:tc>
          <w:tcPr>
            <w:tcW w:w="5000" w:type="pct"/>
            <w:shd w:val="clear" w:color="auto" w:fill="auto"/>
            <w:noWrap/>
            <w:vAlign w:val="center"/>
          </w:tcPr>
          <w:p w:rsidR="00CB1951" w:rsidRPr="00892063" w:rsidRDefault="00CB1951" w:rsidP="008A2C0C">
            <w:pPr>
              <w:widowControl/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ind w:left="360"/>
              <w:rPr>
                <w:sz w:val="28"/>
                <w:szCs w:val="28"/>
                <w:highlight w:val="yellow"/>
                <w:lang w:bidi="ar-SA"/>
              </w:rPr>
            </w:pP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lastRenderedPageBreak/>
              <w:t>Обоснование целесообразности выкупа акций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Определение потребности в финансовых ресурсах и способы финансирования компании (на примере…).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Оптимальная структура капитала: теории и способы оптимизации.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Организации внутрикорпоративного финансового контроля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Организация бюджетирования в вертикально-интегрированных компаниях (холдингах).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Организация финансового планирования и прогнозирования на предприятии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Особенности организации финансов некоммерческих организаций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Особенности управления оборотным капиталом компании (на примере…).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Особенности управления финансами холдинговых компаний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Особенности управления финансовыми ресурсами на предприятиях бюджетной сферы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Оценка коммерческого, бюджетного и социального эффекта от инвестиционного проекта.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Оценка рентабельности и пути ее повышения в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Оценка стоимости компании и пути ее повышения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Оценка финансового состояния кредитной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Оценка финансовых рисков компании на основании анализа отчетности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 xml:space="preserve">Планирование и бюджетирование в системе </w:t>
            </w:r>
            <w:proofErr w:type="gramStart"/>
            <w:r w:rsidRPr="0072707E">
              <w:rPr>
                <w:sz w:val="28"/>
                <w:szCs w:val="28"/>
                <w:lang w:bidi="ar-SA"/>
              </w:rPr>
              <w:t>финансового  управления</w:t>
            </w:r>
            <w:proofErr w:type="gramEnd"/>
            <w:r w:rsidRPr="0072707E">
              <w:rPr>
                <w:sz w:val="28"/>
                <w:szCs w:val="28"/>
                <w:lang w:bidi="ar-SA"/>
              </w:rPr>
              <w:t xml:space="preserve"> организацией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Планирование и контроль финансовой деятельности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Планирование и прогнозирование финансовых показателей.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Повышение эффективности управления оборотными активами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Политика транспарентности современных корпоративных структур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Публичное размещение корпоративных ценных бумаг (IPO)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Разработка инвестиционного бизнес-плана.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Разработка кредитной политики компании (на примере…).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Разработка системы управления денежными потоками организации.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</w:t>
            </w:r>
            <w:r>
              <w:rPr>
                <w:sz w:val="28"/>
                <w:szCs w:val="28"/>
                <w:lang w:bidi="ar-SA"/>
              </w:rPr>
              <w:t>а</w:t>
            </w:r>
            <w:r w:rsidRPr="0072707E">
              <w:rPr>
                <w:sz w:val="28"/>
                <w:szCs w:val="28"/>
                <w:lang w:bidi="ar-SA"/>
              </w:rPr>
              <w:t>зработка системы финансово-экономической безопасности в компании.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Риск-менеджмент в системе корпоративного управления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Риск-менеджмент инвестиционных проектов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 xml:space="preserve">Риск-менеджмент как составная </w:t>
            </w:r>
            <w:proofErr w:type="gramStart"/>
            <w:r w:rsidRPr="0072707E">
              <w:rPr>
                <w:sz w:val="28"/>
                <w:szCs w:val="28"/>
                <w:lang w:bidi="ar-SA"/>
              </w:rPr>
              <w:t>часть  финансового</w:t>
            </w:r>
            <w:proofErr w:type="gramEnd"/>
            <w:r w:rsidRPr="0072707E">
              <w:rPr>
                <w:sz w:val="28"/>
                <w:szCs w:val="28"/>
                <w:lang w:bidi="ar-SA"/>
              </w:rPr>
              <w:t xml:space="preserve"> менеджмента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Связь финансового планирования с бизнес-процессами и принятием решений.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lastRenderedPageBreak/>
              <w:t>Современные методы привлечения финансовых ресурсов компании на международном рынке капиталов.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Сравнительная характеристика и оценка методов финансирования инвестиционных проектов.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Стратегии финансирования инвестиционных проектов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Стратегия и тактика антикризисного управления организацией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Стратегия и тактика финансового менеджмента в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Стратегия роста стоимости капитала организации: содержание и управление.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дебиторской и кредиторской задолженностью в организации.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денежными потоками предприятия в системе финансового менеджмента.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долговым финансированием в условиях кризиса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долгосрочным финансированием в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заемным капиталом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запасами и дебиторской задолженностью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затратами компаниями (на конкретном примере)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кредитным портфелем коммерческого банка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кредитными рисками в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кредиторской и дебиторской задолженностью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на основе бюджетирования в организации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оборотным капиталом и ускорение его оборачиваемости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себестоимостью продукции организации.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собственным капиталом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собственным капиталом предприятия в условиях инфляции.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собственными источниками финансирования в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финансами корпорация на основе критерия стоимости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финансами строительной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финансированием оборотного капитала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финансовой безопасностью компании</w:t>
            </w:r>
          </w:p>
        </w:tc>
      </w:tr>
      <w:tr w:rsidR="00CB1951" w:rsidRPr="0072707E" w:rsidTr="00CB195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CB1951" w:rsidRPr="0072707E" w:rsidRDefault="00CB1951" w:rsidP="008A2C0C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1029"/>
                <w:tab w:val="left" w:pos="1276"/>
                <w:tab w:val="left" w:pos="9214"/>
              </w:tabs>
              <w:autoSpaceDE/>
              <w:autoSpaceDN/>
              <w:spacing w:before="20" w:after="20"/>
              <w:rPr>
                <w:sz w:val="28"/>
                <w:szCs w:val="28"/>
                <w:lang w:bidi="ar-SA"/>
              </w:rPr>
            </w:pPr>
            <w:r w:rsidRPr="0072707E">
              <w:rPr>
                <w:sz w:val="28"/>
                <w:szCs w:val="28"/>
                <w:lang w:bidi="ar-SA"/>
              </w:rPr>
              <w:t>Управление финансовой устойчивостью компании (на конкретном примере)</w:t>
            </w:r>
          </w:p>
        </w:tc>
      </w:tr>
    </w:tbl>
    <w:p w:rsidR="00F30651" w:rsidRDefault="00F30651" w:rsidP="0072707E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</w:p>
    <w:sectPr w:rsidR="00F30651" w:rsidSect="00C35064">
      <w:pgSz w:w="11910" w:h="16840"/>
      <w:pgMar w:top="1134" w:right="851" w:bottom="1134" w:left="1701" w:header="0" w:footer="97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A7B5B"/>
    <w:multiLevelType w:val="multilevel"/>
    <w:tmpl w:val="35E2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30B71"/>
    <w:multiLevelType w:val="multilevel"/>
    <w:tmpl w:val="4DA6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36901"/>
    <w:multiLevelType w:val="hybridMultilevel"/>
    <w:tmpl w:val="4A5E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03945"/>
    <w:multiLevelType w:val="hybridMultilevel"/>
    <w:tmpl w:val="6E4A9EF6"/>
    <w:lvl w:ilvl="0" w:tplc="CEB0AFB2">
      <w:start w:val="42"/>
      <w:numFmt w:val="decimal"/>
      <w:lvlText w:val="%1."/>
      <w:lvlJc w:val="left"/>
      <w:pPr>
        <w:tabs>
          <w:tab w:val="num" w:pos="762"/>
        </w:tabs>
        <w:ind w:left="62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BC6"/>
    <w:multiLevelType w:val="multilevel"/>
    <w:tmpl w:val="9F8E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2"/>
    <w:rsid w:val="001F4656"/>
    <w:rsid w:val="00204E55"/>
    <w:rsid w:val="00264EDA"/>
    <w:rsid w:val="005513BD"/>
    <w:rsid w:val="00666262"/>
    <w:rsid w:val="006D4D42"/>
    <w:rsid w:val="006E667F"/>
    <w:rsid w:val="0072707E"/>
    <w:rsid w:val="00892063"/>
    <w:rsid w:val="00A3321A"/>
    <w:rsid w:val="00C21F9C"/>
    <w:rsid w:val="00CB1951"/>
    <w:rsid w:val="00DC03CC"/>
    <w:rsid w:val="00F30651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CC32"/>
  <w15:chartTrackingRefBased/>
  <w15:docId w15:val="{2111B073-3BFF-4F37-9EA0-DDF062E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4EDA"/>
    <w:pPr>
      <w:ind w:left="402" w:firstLine="71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Менеджмента</dc:creator>
  <cp:keywords/>
  <dc:description/>
  <cp:lastModifiedBy>afanaseva.la@outlook.com</cp:lastModifiedBy>
  <cp:revision>11</cp:revision>
  <dcterms:created xsi:type="dcterms:W3CDTF">2024-09-03T09:38:00Z</dcterms:created>
  <dcterms:modified xsi:type="dcterms:W3CDTF">2024-09-04T08:21:00Z</dcterms:modified>
</cp:coreProperties>
</file>