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7B" w:rsidRDefault="0023697B" w:rsidP="00236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тем ВКР</w:t>
      </w:r>
    </w:p>
    <w:p w:rsidR="0023697B" w:rsidRDefault="0023697B" w:rsidP="00236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38.04.02 «Менеджмент»</w:t>
      </w:r>
    </w:p>
    <w:p w:rsidR="0023697B" w:rsidRDefault="0023697B" w:rsidP="00236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«Корпоративное управление»</w:t>
      </w:r>
    </w:p>
    <w:p w:rsidR="0023697B" w:rsidRDefault="0023697B" w:rsidP="0023697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Основные проблемы защиты прав миноритарных акционеров в российских компаниях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Модель эффективного корпоративного управления: возможности противодействия коррупции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корпоративного управления в российских финансовых институтах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Корпоративное управление в условиях цифровой модернизации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Влияние качества корпоративного управления на стоимость компании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Влияние регулятора и инвесторов на информационную прозрачность российских компаний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Корпоративное управление в России: новые вызовы и возможности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Корпоративное управление в компаниях с государственным участием: проблемы и перспективы развития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Применение инструментов корпоративного контроля и возможности защиты прав акционеров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Особенности реорганизации крупных корпоративных интегрированных структур.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Реализация проекта слияния (поглощения) в процессе формирования и развития корпорации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Устойчивое развитие компаний в современных условиях: перспективы и возможности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Влияние ESG-факторов на устойчивое развитие компании в долгосрочной перспективе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Стратегические альянсы и партнерства в программах корпоративного развития российских компаний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Разработка проекта обоснования мотивов, выгод и конкретных форм слияний (поглощений) с учетом корпоративной стратегии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Особенности корпоративного управления на различных стадиях жизненного цикла компании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Корпоративное управление в процессе выхода компаний на первичное публичное размещение акций (IPO)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Проблемы управления государственной акционерной собственностью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Роль корпоративной культуры в формировании ответственного поведения бизнеса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Место и роль </w:t>
      </w:r>
      <w:proofErr w:type="spellStart"/>
      <w:r w:rsidRPr="0023697B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 w:rsidRPr="0023697B">
        <w:rPr>
          <w:rFonts w:ascii="Times New Roman" w:hAnsi="Times New Roman" w:cs="Times New Roman"/>
          <w:sz w:val="28"/>
          <w:szCs w:val="28"/>
        </w:rPr>
        <w:t xml:space="preserve"> в системе корпоративного управления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Государственные корпорации в российской экономике: реализация принципов корпоративного управления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сбалансированного совета директоров в российских корпорациях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Актуальные проблемы функционирования института независимых директоров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97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3697B">
        <w:rPr>
          <w:rFonts w:ascii="Times New Roman" w:hAnsi="Times New Roman" w:cs="Times New Roman"/>
          <w:sz w:val="28"/>
          <w:szCs w:val="28"/>
        </w:rPr>
        <w:t xml:space="preserve"> в системе корпоративного управления: проблемы и перспективы развития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Корпоративная социальная ответственность и устойчивое развитие: методы оценки и управления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Проблемы реализации концепции корпоративной социальной ответственности в России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Развитие системы мотивации высшего исполнительного руководства в публичной компании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Внедрение ESG-критериев в стратегию современной корпорации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Определение границ прозрачности в публичном акционерном обществе: проблемы и возможности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Проблемы и риски корпоративного управления в современной компании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Корпоративное управление в непубличных компаниях: возможности и перспективы развития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Роль и место советов директоров в компаниях с государственным участием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Формирование механизма обеспечения баланса интересов </w:t>
      </w:r>
      <w:proofErr w:type="spellStart"/>
      <w:r w:rsidRPr="0023697B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 w:rsidRPr="0023697B">
        <w:rPr>
          <w:rFonts w:ascii="Times New Roman" w:hAnsi="Times New Roman" w:cs="Times New Roman"/>
          <w:sz w:val="28"/>
          <w:szCs w:val="28"/>
        </w:rPr>
        <w:t xml:space="preserve"> в российских компаниях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Обеспечение инвестиционной привлекательности в системе корпоративного управления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ESG-трансформация в публичном акционерном обществе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Формирование корпоративных ценностей и культуры современной компании </w:t>
      </w:r>
    </w:p>
    <w:p w:rsidR="0023697B" w:rsidRPr="0023697B" w:rsidRDefault="0023697B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>Российская модель корпоративного управления: эволюция, специфика и векторы развития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>Организация корпоративного управления в компаниях различных отраслей экономики и форм собственности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Разработка стратегии развития компании с учетом особенностей ее корпоративной структуры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Проектирование бизнес-модели </w:t>
      </w:r>
      <w:proofErr w:type="spellStart"/>
      <w:r w:rsidRPr="0023697B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236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Стратегия диверсификации как механизм повышения экономической устойчивости компании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Подготовка и принятие стратегических и оперативных управленческих решений.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Развитие корпорации на основе </w:t>
      </w:r>
      <w:proofErr w:type="spellStart"/>
      <w:r w:rsidRPr="0023697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23697B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Разработка проекта цифровой трансформации системы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Построение цифровой бизнес-модели компании.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Формирование эффективной организационной структуры компании с учетом целей стратегического развития.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цифровых технологий управления бизнес-процессами компании.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Организация продуктивных коммуникаций, систем мотивации и развития персонала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Цифровая оптимизация трансформационных процессов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Финансовые аспекты корпоративного управления.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Национальные модели корпоративного управления и специфика корпоративных отношений в России.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>Национальные модели корпоративного управления и роль Совета директоров.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Российская модель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Изменение структуры собственности и корпоративного контроля в российских компаниях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Эффективность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Факторы инвестиционной привлекательности компании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Государство в системе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Раскрытие информации и прозрачность, условие развития моделей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Пути достижения эффективности в сделках слияний и поглощений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Построение эффективных экономико-управленческих механизмов в процессе регулирования проблем компании в ходе недружественных поглощений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Воздействие механизма слияний и поглощений на процесс создания стоимости компаний.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Исследование процесса перехода от предпринимательства к профессиональному управлению в российских компаниях. </w:t>
      </w:r>
    </w:p>
    <w:p w:rsidR="00B03B3F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>Управление жизненным циклом в контексте инвестиционной привлекательности и изменения стоимости компании.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«Болезни роста» организации и методы их преодоления в российском бизнесе.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Поиск путей эффективного управления изменениями в российских компаниях корпоративного типа.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Корпоративная социальная ответственность (КСО): российский и зарубежный опыт.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Совершенствование нефинансовая корпоративной отчетности компаний: российский и зарубежный опыт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Эффективность деятельности советов директоров: российский и зарубежный опыт. Проблемы мотивации и ответственности членов совета директоров.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Развитие института корпоративных секретарей как необходимое условие повышения эффективности системы корпоративного управления.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Рейтинговая оценка корпоративного управления: проблемы практической реализации.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lastRenderedPageBreak/>
        <w:t xml:space="preserve">Российский и международный опыт управления компаниями с государственным участием.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Развитие института независимых директоров: международный и российский опыт.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Особенности корпоративного управления в малом и среднем бизнесе.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Корпоративное управление в семейном бизнесе: российский и зарубежный опыт.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Реализация идей экономической демократии в корпоративном управлении: российский и зарубежный опыт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Механизмы совершенствования деятельности советов директоров.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Реализация принципов корпоративного управления: российский и зарубежный опыт.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рисками в системе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Государственные корпорации как объект корпоративного управления: критерии и оценка их эффективности.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Корпоративное управление и инвестиционная привлекательность компаний.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Риск корпоративного управления и его роль в оценке бизнеса.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Применение методологии диагностики жизненного цикла компаний в построении системы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корпорацией на основе инвестиций в инновационную деятельность.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Концепция «обучающейся организации»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Переход от предпринимательства к профессиональному менеджменту.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Методология анализа качества корпоративного управления и стоимости компании.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Концепция реинжиниринга бизнес-процессов и ее применение в практике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Инструментарий проектного менеджмента в построении системы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Ключевые показатели корпоративного менеджмента и их влияние на рост стоимости компании.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Оценка стоимости и инвестиционной привлекательности корпоративной собственности.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Стоимостная ориентация в деятельности корпораций и выработка корпоративной стратегии, ориентированной на увеличение стоимости бизнеса.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Воздействие механизма слияний и поглощений на процесс создания стоимости компаний.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Связь рынка слияний и поглощений с процессом создания стоимости.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Стратегически ориентированная система корпоративного управления и моделирование корпоративной стоимости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lastRenderedPageBreak/>
        <w:t xml:space="preserve">Анализ и оценка эффективности корпоративных инвестиций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>Анализ финансовых результатов деятельности фирмы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Бизнес-план как инструмент стратегического планирования развития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Диагностика рисков в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Диагностика финансового состояния организации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Инструментарий принятия инвестиционных решений в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Исследование организационных структур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Кадровая политика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Качественные методы оценки корпоративных рисков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Компьютерные технологии управления инвестиционными (инновационными) проектами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>Формирование концепции сбалансированных показателей (BSC) как инструмента стратегического развития корпорации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Критерии и методы оценки корпоративных рисков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Критерии и показатели оценки эффективности корпоративного бизнеса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Маркетинговый инструментарий в управлении международной деятельностью корпораций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Методы обеспечения конкурентоспособности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Модели развития корпоративной социальной ответственности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Мотивация и стимулирование трудовой деятельности персонала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Методы и технологии диагностики корпоративной культуры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Механизм реализации принципов корпоративного управления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Механизм финансового оздоровления несостоятельных организаций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Механизм формирования и развития корпоративного контроля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Организация корпоративного инновационного менеджмента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Организация эффективной системы социальной ответственности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Оценка качества и эффективности управленческих решений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Оценка конкурентной позиции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Оценка эффективности корпоративных инноваций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Оценка эффективности операционного менеджмента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Планирование и прогнозирование потребности в персонале организации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Планирование социального развития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Портфельный анализ диверсифицированной компании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Развитие систем принятия решений в организации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Разработка стратегии и плана маркетинга фирмы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Системы и методы финансового </w:t>
      </w:r>
      <w:proofErr w:type="spellStart"/>
      <w:r w:rsidRPr="0023697B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23697B">
        <w:rPr>
          <w:rFonts w:ascii="Times New Roman" w:hAnsi="Times New Roman" w:cs="Times New Roman"/>
          <w:sz w:val="28"/>
          <w:szCs w:val="28"/>
        </w:rPr>
        <w:t xml:space="preserve"> в организации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Современные технологии управления человеческими ресурсами организации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Социальное инвестирование в корпорациях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Стратегический анализ факторов рыночной среды в системе бизнес-планирования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денежными потоками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затратами и финансовыми результатами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изменениями в организации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инновационными проектами в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>Управление</w:t>
      </w:r>
      <w:r w:rsidRPr="0023697B">
        <w:rPr>
          <w:rFonts w:ascii="Times New Roman" w:hAnsi="Times New Roman" w:cs="Times New Roman"/>
          <w:sz w:val="28"/>
          <w:szCs w:val="28"/>
        </w:rPr>
        <w:t xml:space="preserve"> </w:t>
      </w:r>
      <w:r w:rsidRPr="0023697B">
        <w:rPr>
          <w:rFonts w:ascii="Times New Roman" w:hAnsi="Times New Roman" w:cs="Times New Roman"/>
          <w:sz w:val="28"/>
          <w:szCs w:val="28"/>
        </w:rPr>
        <w:t xml:space="preserve">конкурентоспособностью предприятия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логистическими рисками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маркетинговыми ресурсами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Управление рыночной средой корпорации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697B">
        <w:rPr>
          <w:rFonts w:ascii="Times New Roman" w:hAnsi="Times New Roman" w:cs="Times New Roman"/>
          <w:sz w:val="28"/>
          <w:szCs w:val="28"/>
        </w:rPr>
        <w:t xml:space="preserve">Факторный анализ системы управления в корпорации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Финансово-экономические основы местного самоуправления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Финансовое планирование и прогнозирование в корпорации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Финансовые ресурсы и капитал корпорации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Финансовый механизм инновационного развития корпорации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Формирование и оценка эффективности финансовой политики корпорации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Формирование операционной стратегии фирмы </w:t>
      </w:r>
    </w:p>
    <w:p w:rsidR="0023697B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 xml:space="preserve">Формирование стратегии на корпоративном и функциональном уровне </w:t>
      </w:r>
    </w:p>
    <w:p w:rsidR="00331846" w:rsidRPr="0023697B" w:rsidRDefault="00331846" w:rsidP="002369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7B">
        <w:rPr>
          <w:rFonts w:ascii="Times New Roman" w:hAnsi="Times New Roman" w:cs="Times New Roman"/>
          <w:sz w:val="28"/>
          <w:szCs w:val="28"/>
        </w:rPr>
        <w:t>Экономический механизм функционирования корпоративных структу</w:t>
      </w:r>
      <w:r w:rsidRPr="0023697B">
        <w:rPr>
          <w:rFonts w:ascii="Times New Roman" w:hAnsi="Times New Roman" w:cs="Times New Roman"/>
          <w:sz w:val="28"/>
          <w:szCs w:val="28"/>
        </w:rPr>
        <w:t>р</w:t>
      </w:r>
    </w:p>
    <w:sectPr w:rsidR="00331846" w:rsidRPr="0023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5081D"/>
    <w:multiLevelType w:val="hybridMultilevel"/>
    <w:tmpl w:val="EF4E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662"/>
    <w:multiLevelType w:val="hybridMultilevel"/>
    <w:tmpl w:val="609E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8136E"/>
    <w:multiLevelType w:val="hybridMultilevel"/>
    <w:tmpl w:val="2550C46E"/>
    <w:lvl w:ilvl="0" w:tplc="8710F4A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A57460"/>
    <w:multiLevelType w:val="hybridMultilevel"/>
    <w:tmpl w:val="CAE66FFC"/>
    <w:lvl w:ilvl="0" w:tplc="CB74A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58"/>
    <w:rsid w:val="0023697B"/>
    <w:rsid w:val="00331846"/>
    <w:rsid w:val="003E2158"/>
    <w:rsid w:val="00B0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1FE6"/>
  <w15:chartTrackingRefBased/>
  <w15:docId w15:val="{D2B588D3-22C7-4D38-B729-69621531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Менеджмента</dc:creator>
  <cp:keywords/>
  <dc:description/>
  <cp:lastModifiedBy>Кафедра Менеджмента</cp:lastModifiedBy>
  <cp:revision>3</cp:revision>
  <dcterms:created xsi:type="dcterms:W3CDTF">2024-11-28T10:15:00Z</dcterms:created>
  <dcterms:modified xsi:type="dcterms:W3CDTF">2024-11-28T10:37:00Z</dcterms:modified>
</cp:coreProperties>
</file>